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4 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城发天悦湾一月份暖场活动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自合同签订之日起至两个月内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jc w:val="center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9224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446"/>
        <w:gridCol w:w="1206"/>
        <w:gridCol w:w="720"/>
        <w:gridCol w:w="718"/>
        <w:gridCol w:w="1265"/>
        <w:gridCol w:w="1232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银行专场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活动背景布置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4.5*2.6m桁架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立式展架画面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60*90cm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桌面布置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根据摆放桌子总尺寸布置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桌子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1.8m，含桌布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贵宾椅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含椅套椅背带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移动音响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租赁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活动券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针织福桶DIY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份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份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刮刮乐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50元面值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人/天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上午+下午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人/天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策划服务费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场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3"/>
                <w:szCs w:val="13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策划服务费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活动服务费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含活动服务、垫资费、及运费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小计1（元）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 w:bidi="ar"/>
              </w:rPr>
              <w:t>圈层高定会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酒店菜金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12-15人/桌标准，含菜金及饮料、啤酒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1500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白酒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佑酱大师1号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瓶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每场3瓶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红酒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威龙有机干红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瓶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每场1瓶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高定会服务费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小计2（元）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项目、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明细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、单位、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数量、场次、备注不得修改，否决报价无效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30820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3D5638"/>
    <w:rsid w:val="29834F41"/>
    <w:rsid w:val="2987431B"/>
    <w:rsid w:val="29981286"/>
    <w:rsid w:val="29EF14AD"/>
    <w:rsid w:val="29F00112"/>
    <w:rsid w:val="2A04596B"/>
    <w:rsid w:val="2A5F2D91"/>
    <w:rsid w:val="2A705FFA"/>
    <w:rsid w:val="2AD908DC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7144ED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035E6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22417C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2A633C"/>
    <w:rsid w:val="52322221"/>
    <w:rsid w:val="5254404C"/>
    <w:rsid w:val="5263104F"/>
    <w:rsid w:val="526A0045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3"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0</TotalTime>
  <ScaleCrop>false</ScaleCrop>
  <LinksUpToDate>false</LinksUpToDate>
  <CharactersWithSpaces>3406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parting</cp:lastModifiedBy>
  <cp:lastPrinted>2023-02-20T08:54:00Z</cp:lastPrinted>
  <dcterms:modified xsi:type="dcterms:W3CDTF">2024-01-08T01:32:08Z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C4D1787736164C8996D9D33CE2005D5B_13</vt:lpwstr>
  </property>
</Properties>
</file>